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9A9E" w14:textId="7D9B4410" w:rsidR="0090587C" w:rsidRPr="0090587C" w:rsidRDefault="0090587C" w:rsidP="0090587C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90587C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F387D69" wp14:editId="5E700CC3">
            <wp:simplePos x="0" y="0"/>
            <wp:positionH relativeFrom="page">
              <wp:posOffset>5326336</wp:posOffset>
            </wp:positionH>
            <wp:positionV relativeFrom="page">
              <wp:posOffset>397584</wp:posOffset>
            </wp:positionV>
            <wp:extent cx="1330325" cy="930910"/>
            <wp:effectExtent l="0" t="0" r="3175" b="0"/>
            <wp:wrapNone/>
            <wp:docPr id="2" name="_x00000" descr="Ein Bild, das Logo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0" descr="Ein Bild, das Logo enthält.&#10;&#10;Automatisch generierte Beschreibu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78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Haftungsausschluss bei Trainingsmaßnahmen und </w:t>
      </w:r>
    </w:p>
    <w:p w14:paraId="46C6EA71" w14:textId="581CCD23" w:rsidR="0090587C" w:rsidRPr="00DD4783" w:rsidRDefault="0090587C" w:rsidP="0090587C">
      <w:pPr>
        <w:spacing w:before="100" w:beforeAutospacing="1" w:after="100" w:afterAutospacing="1"/>
        <w:rPr>
          <w:rFonts w:eastAsia="Times New Roman" w:cstheme="minorHAnsi"/>
          <w:b/>
          <w:bCs/>
          <w:lang w:eastAsia="de-DE"/>
        </w:rPr>
      </w:pPr>
      <w:r w:rsidRPr="00DD478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Regattabetreuungen des DTYC </w:t>
      </w:r>
      <w:r w:rsidRPr="0090587C">
        <w:rPr>
          <w:rFonts w:eastAsia="Times New Roman" w:cstheme="minorHAnsi"/>
          <w:b/>
          <w:bCs/>
          <w:sz w:val="28"/>
          <w:szCs w:val="28"/>
          <w:lang w:eastAsia="de-DE"/>
        </w:rPr>
        <w:t>2023</w:t>
      </w:r>
    </w:p>
    <w:p w14:paraId="21A944A6" w14:textId="77777777" w:rsidR="0090587C" w:rsidRDefault="0090587C" w:rsidP="0090587C">
      <w:pPr>
        <w:spacing w:before="120"/>
        <w:rPr>
          <w:rFonts w:eastAsia="Times New Roman" w:cstheme="minorHAnsi"/>
          <w:b/>
          <w:bCs/>
          <w:sz w:val="22"/>
          <w:szCs w:val="22"/>
          <w:lang w:eastAsia="de-DE"/>
        </w:rPr>
      </w:pPr>
    </w:p>
    <w:p w14:paraId="309C2D5D" w14:textId="049D7CA0" w:rsidR="0090587C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5A63" wp14:editId="3073896B">
                <wp:simplePos x="0" y="0"/>
                <wp:positionH relativeFrom="column">
                  <wp:posOffset>1354470</wp:posOffset>
                </wp:positionH>
                <wp:positionV relativeFrom="paragraph">
                  <wp:posOffset>185361</wp:posOffset>
                </wp:positionV>
                <wp:extent cx="2604977" cy="265814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2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6595" w14:textId="5B6BA862" w:rsidR="0090587C" w:rsidRPr="0090587C" w:rsidRDefault="0090587C" w:rsidP="00905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90587C">
                              <w:rPr>
                                <w:sz w:val="20"/>
                                <w:szCs w:val="20"/>
                              </w:rPr>
                              <w:t>Name, Vorname und Geburtsdatum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5A6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6.65pt;margin-top:14.6pt;width:205.1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V43ZQIAAC8FAAAOAAAAZHJzL2Uyb0RvYy54bWysVEtvGjEQvlfqf7B8bxYQgQSxRJQoVaUo&#13;&#10;iUKqnI3XhlW9Hnds2KW/vmPv8mjaS6pedu15zzffeHrTVIbtFPoSbM77Fz3OlJVQlHad828vd5+u&#13;&#10;OPNB2EIYsCrne+X5zezjh2ntJmoAGzCFQkZBrJ/ULuebENwky7zcqEr4C3DKklIDViLQFddZgaKm&#13;&#10;6JXJBr3eKKsBC4cglfckvW2VfJbia61keNTaq8BMzqm2kL6Yvqv4zWZTMVmjcJtSdmWIf6iiEqWl&#13;&#10;pMdQtyIItsXyj1BVKRE86HAhocpA61Kq1AN10++96Wa5EU6lXggc744w+f8XVj7slu4JWWg+Q0MD&#13;&#10;jIDUzk88CWM/jcYq/qlSRnqCcH+ETTWBSRIORr3h9XjMmSTdYHR51R/GMNnJ26EPXxRULB5yjjSW&#13;&#10;hJbY3fvQmh5MYjILd6UxaTTG/iagmFGSnUpMp7A3KtoZ+6w0K4tUaRR4ievVwiBrR06cpA4Og0/B&#13;&#10;yCEaakr4Tt/OJXqrxLR3+h+dUn6w4ehflRYwAZT2QMUGdoIYXHxPA6LCdWt/gKIFIGIRmlXTzXAF&#13;&#10;xZ5Gi9Cy3jt5VxL+98KHJ4FEc8KCVjc80kcbqHMO3YmzDeDPv8mjPbGPtJzVtDY59z+2AhVn5qsl&#13;&#10;Xl73h8O4Z+kyvBwP6ILnmtW5xm6rBVBffXoknEzHaB/M4agRqlfa8HnMSiphJeXOeTgcF6GdLL0Q&#13;&#10;Us3nyYg2y4lwb5dOxtAR3siul+ZVoOsoGIi8D3BYMDF5w8TWNnpamG8D6DLRNALcotoBT1uZiN69&#13;&#10;IHHtz+/J6vTOzX4BAAD//wMAUEsDBBQABgAIAAAAIQA6pel74QAAAA4BAAAPAAAAZHJzL2Rvd25y&#13;&#10;ZXYueG1sTE9NT8MwDL0j8R8iI3FjSVs2WNd0QkxcQRtsEres8dqKxqmabC3/HnOCi2XrPb+PYj25&#13;&#10;TlxwCK0nDclMgUCqvG2p1vDx/nL3CCJEQ9Z0nlDDNwZYl9dXhcmtH2mLl12sBYtQyI2GJsY+lzJU&#13;&#10;DToTZr5HYuzkB2cin0Mt7WBGFnedTJVaSGdaYofG9PjcYPW1OzsN+9fT5+FevdUbN+9HPylJbim1&#13;&#10;vr2ZNiseTysQEaf49wG/HTg/lBzs6M9kg+g0pEmWMZWXZQqCCYs0m4M4anhIEpBlIf/XKH8AAAD/&#13;&#10;/wMAUEsBAi0AFAAGAAgAAAAhALaDOJL+AAAA4QEAABMAAAAAAAAAAAAAAAAAAAAAAFtDb250ZW50&#13;&#10;X1R5cGVzXS54bWxQSwECLQAUAAYACAAAACEAOP0h/9YAAACUAQAACwAAAAAAAAAAAAAAAAAvAQAA&#13;&#10;X3JlbHMvLnJlbHNQSwECLQAUAAYACAAAACEAbPFeN2UCAAAvBQAADgAAAAAAAAAAAAAAAAAuAgAA&#13;&#10;ZHJzL2Uyb0RvYy54bWxQSwECLQAUAAYACAAAACEAOqXpe+EAAAAOAQAADwAAAAAAAAAAAAAAAAC/&#13;&#10;BAAAZHJzL2Rvd25yZXYueG1sUEsFBgAAAAAEAAQA8wAAAM0FAAAAAA==&#13;&#10;" filled="f" stroked="f">
                <v:textbox>
                  <w:txbxContent>
                    <w:p w14:paraId="37636595" w14:textId="5B6BA862" w:rsidR="0090587C" w:rsidRPr="0090587C" w:rsidRDefault="0090587C" w:rsidP="009058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90587C">
                        <w:rPr>
                          <w:sz w:val="20"/>
                          <w:szCs w:val="20"/>
                        </w:rPr>
                        <w:t>Name, Vorname und Geburtsdatum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4783">
        <w:rPr>
          <w:rFonts w:eastAsia="Times New Roman" w:cstheme="minorHAnsi"/>
          <w:b/>
          <w:bCs/>
          <w:sz w:val="22"/>
          <w:szCs w:val="22"/>
          <w:lang w:eastAsia="de-DE"/>
        </w:rPr>
        <w:t xml:space="preserve">Teilnehmer(in): </w:t>
      </w:r>
      <w:r>
        <w:rPr>
          <w:rFonts w:eastAsia="Times New Roman" w:cstheme="minorHAnsi"/>
          <w:sz w:val="22"/>
          <w:szCs w:val="22"/>
          <w:lang w:eastAsia="de-DE"/>
        </w:rPr>
        <w:t xml:space="preserve">               </w:t>
      </w:r>
      <w:r w:rsidRPr="00DD4783">
        <w:rPr>
          <w:rFonts w:eastAsia="Times New Roman" w:cstheme="minorHAnsi"/>
          <w:sz w:val="22"/>
          <w:szCs w:val="22"/>
          <w:lang w:eastAsia="de-DE"/>
        </w:rPr>
        <w:t xml:space="preserve">.......................................................................................... </w:t>
      </w:r>
    </w:p>
    <w:p w14:paraId="48B972E4" w14:textId="264E47C4" w:rsidR="0090587C" w:rsidRPr="00DD4783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                           </w:t>
      </w:r>
      <w:r w:rsidRPr="00DD4783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14:paraId="0D798287" w14:textId="53C11ED0" w:rsidR="0090587C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  <w:r w:rsidRPr="00DD4783">
        <w:rPr>
          <w:rFonts w:eastAsia="Times New Roman" w:cstheme="minorHAnsi"/>
          <w:b/>
          <w:bCs/>
          <w:sz w:val="22"/>
          <w:szCs w:val="22"/>
          <w:lang w:eastAsia="de-DE"/>
        </w:rPr>
        <w:t>Bootsklasse/Segelnummer</w:t>
      </w:r>
      <w:proofErr w:type="gramStart"/>
      <w:r w:rsidRPr="00DD4783">
        <w:rPr>
          <w:rFonts w:eastAsia="Times New Roman" w:cstheme="minorHAnsi"/>
          <w:b/>
          <w:bCs/>
          <w:sz w:val="22"/>
          <w:szCs w:val="22"/>
          <w:lang w:eastAsia="de-DE"/>
        </w:rPr>
        <w:t xml:space="preserve">: </w:t>
      </w:r>
      <w:r w:rsidRPr="00DD4783">
        <w:rPr>
          <w:rFonts w:eastAsia="Times New Roman" w:cstheme="minorHAnsi"/>
          <w:sz w:val="22"/>
          <w:szCs w:val="22"/>
          <w:lang w:eastAsia="de-DE"/>
        </w:rPr>
        <w:t>.</w:t>
      </w:r>
      <w:proofErr w:type="gramEnd"/>
      <w:r>
        <w:rPr>
          <w:rFonts w:eastAsia="Times New Roman" w:cstheme="minorHAnsi"/>
          <w:sz w:val="22"/>
          <w:szCs w:val="22"/>
          <w:lang w:eastAsia="de-DE"/>
        </w:rPr>
        <w:t xml:space="preserve">  </w:t>
      </w:r>
      <w:r w:rsidRPr="00DD4783">
        <w:rPr>
          <w:rFonts w:eastAsia="Times New Roman" w:cstheme="minorHAnsi"/>
          <w:sz w:val="22"/>
          <w:szCs w:val="22"/>
          <w:lang w:eastAsia="de-DE"/>
        </w:rPr>
        <w:t xml:space="preserve">.......................................................................... </w:t>
      </w:r>
    </w:p>
    <w:p w14:paraId="264992C1" w14:textId="77777777" w:rsidR="0090587C" w:rsidRPr="00DD4783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</w:p>
    <w:p w14:paraId="09912586" w14:textId="77777777" w:rsidR="0090587C" w:rsidRPr="00DD4783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  <w:r w:rsidRPr="00DD4783">
        <w:rPr>
          <w:rFonts w:eastAsia="Times New Roman" w:cstheme="minorHAnsi"/>
          <w:sz w:val="22"/>
          <w:szCs w:val="22"/>
          <w:lang w:eastAsia="de-DE"/>
        </w:rPr>
        <w:t>Diese Vereinbarung bezieht sich auf alle Trainings- und Betreuungsmaßnahmen des Deutschen Touring Yacht-Clubs e.V. („DTYC“) im Kalenderjahr 202</w:t>
      </w:r>
      <w:r w:rsidRPr="0090587C">
        <w:rPr>
          <w:rFonts w:eastAsia="Times New Roman" w:cstheme="minorHAnsi"/>
          <w:sz w:val="22"/>
          <w:szCs w:val="22"/>
          <w:lang w:eastAsia="de-DE"/>
        </w:rPr>
        <w:t>3</w:t>
      </w:r>
      <w:r w:rsidRPr="00DD4783">
        <w:rPr>
          <w:rFonts w:eastAsia="Times New Roman" w:cstheme="minorHAnsi"/>
          <w:sz w:val="22"/>
          <w:szCs w:val="22"/>
          <w:lang w:eastAsia="de-DE"/>
        </w:rPr>
        <w:t>.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Diese Trainings- und Betreuungsmaßnahmen sowie die Teilnahme an Regatten sind </w:t>
      </w:r>
      <w:r w:rsidRPr="00DD4783">
        <w:rPr>
          <w:rFonts w:eastAsia="Times New Roman" w:cstheme="minorHAnsi"/>
          <w:b/>
          <w:bCs/>
          <w:sz w:val="22"/>
          <w:szCs w:val="22"/>
          <w:lang w:eastAsia="de-DE"/>
        </w:rPr>
        <w:t xml:space="preserve">nicht </w:t>
      </w:r>
      <w:r w:rsidRPr="00DD4783">
        <w:rPr>
          <w:rFonts w:eastAsia="Times New Roman" w:cstheme="minorHAnsi"/>
          <w:sz w:val="22"/>
          <w:szCs w:val="22"/>
          <w:lang w:eastAsia="de-DE"/>
        </w:rPr>
        <w:t xml:space="preserve">auf das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Clubgelände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des DTYC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beschränkt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>, sondern beinhalten auch andere Reviere im In- und Ausland.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Bei einem Training/Betreuung bietet der DTYC nur die Organisation und stellt einen Trainer, bei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Minderjährigen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ist die Begleitung durch einen Erziehungsberechtigten zwingend erforderlich.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die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Sicherheitsausrüstung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des Bootes und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geeignete Schwimmwesten und Bekleidung ist der jeweilige Erziehungsberechtigte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zuständig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. Mit der Unterschrift wird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bestätigt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, dass der Teilnehmer ausreichend gut schwimmen kann. </w:t>
      </w:r>
    </w:p>
    <w:p w14:paraId="20594D2A" w14:textId="488F2029" w:rsidR="0090587C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  <w:r w:rsidRPr="00DD4783">
        <w:rPr>
          <w:rFonts w:eastAsia="Times New Roman" w:cstheme="minorHAnsi"/>
          <w:sz w:val="22"/>
          <w:szCs w:val="22"/>
          <w:lang w:eastAsia="de-DE"/>
        </w:rPr>
        <w:t xml:space="preserve">Wir weisen darauf hin, dass ein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Übergang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der Aufsichtspflicht nur mit der kommunizierten Uhrzeit des Beginns und der kommunizierten Uhrzeit des Endes vollzogen werden kann. Dem Erziehungsberechtigten obliegt zu allen anderen Zeiten die Aufsichtspflicht, das gilt auch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den Weg zum Trainingsort und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zurück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. </w:t>
      </w:r>
    </w:p>
    <w:p w14:paraId="35D19299" w14:textId="77777777" w:rsidR="0090587C" w:rsidRPr="00DD4783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</w:p>
    <w:p w14:paraId="0B5D6617" w14:textId="48B94143" w:rsidR="0090587C" w:rsidRPr="0090587C" w:rsidRDefault="0090587C" w:rsidP="0090587C">
      <w:pPr>
        <w:spacing w:before="120"/>
        <w:rPr>
          <w:rFonts w:eastAsia="Times New Roman" w:cstheme="minorHAnsi"/>
          <w:sz w:val="22"/>
          <w:szCs w:val="22"/>
          <w:lang w:eastAsia="de-DE"/>
        </w:rPr>
      </w:pPr>
      <w:r w:rsidRPr="00DD4783">
        <w:rPr>
          <w:rFonts w:eastAsia="Times New Roman" w:cstheme="minorHAnsi"/>
          <w:sz w:val="22"/>
          <w:szCs w:val="22"/>
          <w:lang w:eastAsia="de-DE"/>
        </w:rPr>
        <w:t>Haftungsausschluss – Haftungsbegrenzung – Unterwerfungsklausel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Die Verantwortung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die Entscheidung an einem Training/Betreuung teilzunehmen liegt allein beim Segler/in oder den Erziehungsberechtigten. Diese sind auch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die Eignung und den verkehrssicheren Zustand des teilnehmenden Bootes verantwortlich.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Der Deutsche Touring Yacht Club, im Folgenden „DTYC“ genannt, ist berechtigt, in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Fällen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höherer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Gewalt oder aufgrund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behördlicher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Anordnungen oder aus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Sicherheitsgründen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,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Änderungen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in der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Durchführung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der jeweiligen Veranstaltung vorzunehmen oder die Veranstaltung abzusagen. In diesen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Fällen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besteht keine Schadenersatz-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verpflichtung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des Veranstalters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gegenüber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dem Teilnehmer, sofern der DTYC den Grund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die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Änderung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oder Absage nicht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vorsätzlich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oder grob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fahrlässig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herbeigeführt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hat.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Eine Haftung des DTYC, gleich aus welchem Rechtsgrund,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Sach- und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Vermögensschäden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jeder Art und deren Folgen, die dem Teilnehmer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während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oder im Zusammenhang mit der Teilnahme an der Veranstaltung durch ein Verhalten des DTYC, seiner Vertreter,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Erfüllungsgehilfen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oder Beauftragten entstehen, ist bei der Verletzung von Pflichten, die nicht Haupt-/bzw. vertragswesentliche Pflichten (Kardinalpflichten) sind,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beschränkt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auf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Schäden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>,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die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vorsätzlich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oder grob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fahrlässig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verursacht wurden. Bei der Verletzung von Kardinalpflichten ist die Haftung des Veranstalters in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Fällen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einfacher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Fahrlässigkeit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beschränkt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auf vorhersehbare, typischerweise eintretende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Schäden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. Soweit die Schadenersatzhaftung des DTYC ausgeschlossen oder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eingeschränkt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ist, befreit der Teilnehmer von der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persönlichen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Schadenersatzhaftung auch die Angestellten - Arbeitnehmer und Mitarbeiter - Vertreter,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Erfüllungsgehilfen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, Sponsoren und Personen, die Schlepp-, Sicherungs-, oder Bergungsfahrzeuge bereitstellen,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führen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oder bei deren Einsatz behilflich sind, sowie auch alle anderen Personen, denen im Zusammenhang mit</w:t>
      </w:r>
      <w:r w:rsidRPr="00DD4783">
        <w:rPr>
          <w:rFonts w:eastAsia="Times New Roman" w:cstheme="minorHAnsi"/>
          <w:sz w:val="22"/>
          <w:szCs w:val="22"/>
          <w:lang w:eastAsia="de-DE"/>
        </w:rPr>
        <w:br/>
        <w:t xml:space="preserve">der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Durchführung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der Veranstaltung ein Auftrag erteilt worden ist. Den Anweisungen der mit der </w:t>
      </w:r>
      <w:proofErr w:type="spellStart"/>
      <w:r w:rsidRPr="00DD4783">
        <w:rPr>
          <w:rFonts w:eastAsia="Times New Roman" w:cstheme="minorHAnsi"/>
          <w:sz w:val="22"/>
          <w:szCs w:val="22"/>
          <w:lang w:eastAsia="de-DE"/>
        </w:rPr>
        <w:t>Durchführung</w:t>
      </w:r>
      <w:proofErr w:type="spellEnd"/>
      <w:r w:rsidRPr="00DD4783">
        <w:rPr>
          <w:rFonts w:eastAsia="Times New Roman" w:cstheme="minorHAnsi"/>
          <w:sz w:val="22"/>
          <w:szCs w:val="22"/>
          <w:lang w:eastAsia="de-DE"/>
        </w:rPr>
        <w:t xml:space="preserve"> vom DTYC beauftragten Trainer/Betreuer, ist in jedem Falle Folge zu leisten. </w:t>
      </w:r>
    </w:p>
    <w:p w14:paraId="78BE7673" w14:textId="77777777" w:rsidR="0090587C" w:rsidRDefault="0090587C" w:rsidP="0090587C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87C">
        <w:rPr>
          <w:rFonts w:asciiTheme="minorHAnsi" w:hAnsiTheme="minorHAnsi" w:cstheme="minorHAnsi"/>
          <w:sz w:val="22"/>
          <w:szCs w:val="22"/>
        </w:rPr>
        <w:t xml:space="preserve">Zur Kenntnis genommen: </w:t>
      </w:r>
    </w:p>
    <w:p w14:paraId="38BB7035" w14:textId="7C9EF233" w:rsidR="0090587C" w:rsidRPr="0090587C" w:rsidRDefault="0090587C" w:rsidP="0090587C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87C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9CC7241" w14:textId="4FC8C293" w:rsidR="0090587C" w:rsidRPr="0090587C" w:rsidRDefault="0090587C" w:rsidP="0090587C">
      <w:pPr>
        <w:pStyle w:val="Standard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0587C">
        <w:rPr>
          <w:rFonts w:asciiTheme="minorHAnsi" w:hAnsiTheme="minorHAnsi" w:cstheme="minorHAnsi"/>
          <w:sz w:val="22"/>
          <w:szCs w:val="22"/>
        </w:rPr>
        <w:t>..........................................          .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0587C">
        <w:rPr>
          <w:rFonts w:asciiTheme="minorHAnsi" w:hAnsiTheme="minorHAnsi" w:cstheme="minorHAnsi"/>
          <w:sz w:val="22"/>
          <w:szCs w:val="22"/>
        </w:rPr>
        <w:t xml:space="preserve">.................................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90587C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347E8A8" w14:textId="771BA583" w:rsidR="0090587C" w:rsidRPr="0090587C" w:rsidRDefault="0090587C" w:rsidP="0090587C">
      <w:pPr>
        <w:pStyle w:val="StandardWeb"/>
        <w:spacing w:before="0" w:beforeAutospacing="0"/>
        <w:rPr>
          <w:rFonts w:asciiTheme="minorHAnsi" w:hAnsiTheme="minorHAnsi" w:cstheme="minorHAnsi"/>
          <w:sz w:val="18"/>
          <w:szCs w:val="18"/>
        </w:rPr>
      </w:pPr>
      <w:r w:rsidRPr="0090587C">
        <w:rPr>
          <w:rFonts w:asciiTheme="minorHAnsi" w:hAnsiTheme="minorHAnsi" w:cstheme="minorHAnsi"/>
          <w:sz w:val="22"/>
          <w:szCs w:val="22"/>
        </w:rPr>
        <w:t xml:space="preserve">Ort, Datum                                         Name in Druckschrift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90587C">
        <w:rPr>
          <w:rFonts w:asciiTheme="minorHAnsi" w:hAnsiTheme="minorHAnsi" w:cstheme="minorHAnsi"/>
          <w:sz w:val="22"/>
          <w:szCs w:val="22"/>
        </w:rPr>
        <w:t>Unterschrift</w:t>
      </w:r>
      <w:r w:rsidRPr="0090587C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0587C">
        <w:rPr>
          <w:rFonts w:asciiTheme="minorHAnsi" w:hAnsiTheme="minorHAnsi" w:cstheme="minorHAnsi"/>
          <w:sz w:val="18"/>
          <w:szCs w:val="18"/>
        </w:rPr>
        <w:t xml:space="preserve">Bei </w:t>
      </w:r>
      <w:proofErr w:type="spellStart"/>
      <w:r w:rsidRPr="0090587C">
        <w:rPr>
          <w:rFonts w:asciiTheme="minorHAnsi" w:hAnsiTheme="minorHAnsi" w:cstheme="minorHAnsi"/>
          <w:sz w:val="18"/>
          <w:szCs w:val="18"/>
        </w:rPr>
        <w:t>Minderjährigen</w:t>
      </w:r>
      <w:proofErr w:type="spellEnd"/>
      <w:r w:rsidRPr="0090587C">
        <w:rPr>
          <w:rFonts w:asciiTheme="minorHAnsi" w:hAnsiTheme="minorHAnsi" w:cstheme="minorHAnsi"/>
          <w:sz w:val="18"/>
          <w:szCs w:val="18"/>
        </w:rPr>
        <w:t xml:space="preserve"> Unterschrift des</w:t>
      </w:r>
      <w:r w:rsidRPr="0090587C">
        <w:rPr>
          <w:rFonts w:asciiTheme="minorHAnsi" w:hAnsiTheme="minorHAnsi" w:cstheme="minorHAnsi"/>
          <w:sz w:val="18"/>
          <w:szCs w:val="18"/>
        </w:rPr>
        <w:t xml:space="preserve"> </w:t>
      </w:r>
      <w:r w:rsidRPr="0090587C">
        <w:rPr>
          <w:rFonts w:asciiTheme="minorHAnsi" w:hAnsiTheme="minorHAnsi" w:cstheme="minorHAnsi"/>
          <w:sz w:val="18"/>
          <w:szCs w:val="18"/>
        </w:rPr>
        <w:t xml:space="preserve">Erziehungsberechtigten </w:t>
      </w:r>
    </w:p>
    <w:p w14:paraId="56F16B25" w14:textId="77777777" w:rsidR="0090587C" w:rsidRPr="0090587C" w:rsidRDefault="0090587C" w:rsidP="0090587C">
      <w:pPr>
        <w:pStyle w:val="Standard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0587C">
        <w:rPr>
          <w:rFonts w:asciiTheme="minorHAnsi" w:hAnsiTheme="minorHAnsi" w:cstheme="minorHAnsi"/>
          <w:b/>
          <w:bCs/>
          <w:sz w:val="22"/>
          <w:szCs w:val="22"/>
        </w:rPr>
        <w:t xml:space="preserve">Telefon Notfallkontakt      </w:t>
      </w:r>
      <w:r w:rsidRPr="0090587C">
        <w:rPr>
          <w:rFonts w:asciiTheme="minorHAnsi" w:hAnsiTheme="minorHAnsi" w:cstheme="minorHAnsi"/>
          <w:sz w:val="22"/>
          <w:szCs w:val="22"/>
        </w:rPr>
        <w:t xml:space="preserve">......................................... </w:t>
      </w:r>
    </w:p>
    <w:p w14:paraId="06099590" w14:textId="35F1746D" w:rsidR="0090587C" w:rsidRPr="00DD4783" w:rsidRDefault="0090587C" w:rsidP="0090587C">
      <w:pPr>
        <w:pStyle w:val="StandardWeb"/>
        <w:spacing w:before="0" w:beforeAutospacing="0"/>
        <w:rPr>
          <w:rFonts w:asciiTheme="minorHAnsi" w:hAnsiTheme="minorHAnsi" w:cstheme="minorHAnsi"/>
          <w:sz w:val="18"/>
          <w:szCs w:val="18"/>
        </w:rPr>
      </w:pPr>
      <w:r w:rsidRPr="0090587C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90587C">
        <w:rPr>
          <w:rFonts w:asciiTheme="minorHAnsi" w:hAnsiTheme="minorHAnsi" w:cstheme="minorHAnsi"/>
          <w:sz w:val="18"/>
          <w:szCs w:val="18"/>
        </w:rPr>
        <w:t xml:space="preserve">Unbedingt erforderlich! </w:t>
      </w:r>
    </w:p>
    <w:p w14:paraId="50D52782" w14:textId="77777777" w:rsidR="00267B9C" w:rsidRPr="0090587C" w:rsidRDefault="00267B9C" w:rsidP="0090587C">
      <w:pPr>
        <w:rPr>
          <w:rFonts w:cstheme="minorHAnsi"/>
          <w:sz w:val="22"/>
          <w:szCs w:val="22"/>
        </w:rPr>
      </w:pPr>
    </w:p>
    <w:sectPr w:rsidR="00267B9C" w:rsidRPr="0090587C" w:rsidSect="0090587C">
      <w:pgSz w:w="11906" w:h="16838"/>
      <w:pgMar w:top="62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7C"/>
    <w:rsid w:val="00267B9C"/>
    <w:rsid w:val="0090587C"/>
    <w:rsid w:val="00C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CB3A"/>
  <w15:chartTrackingRefBased/>
  <w15:docId w15:val="{E3EA02CD-8502-5E4F-B2B1-F228CCD0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5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24EB7-DA72-BE4D-A413-440E23D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Goliass</dc:creator>
  <cp:keywords/>
  <dc:description/>
  <cp:lastModifiedBy>Ann-Christin Goliass</cp:lastModifiedBy>
  <cp:revision>1</cp:revision>
  <cp:lastPrinted>2023-03-31T11:38:00Z</cp:lastPrinted>
  <dcterms:created xsi:type="dcterms:W3CDTF">2023-03-31T10:54:00Z</dcterms:created>
  <dcterms:modified xsi:type="dcterms:W3CDTF">2023-03-31T11:42:00Z</dcterms:modified>
</cp:coreProperties>
</file>